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7E84F" w14:textId="66F6C603" w:rsidR="00E252BE" w:rsidRPr="001A40E2" w:rsidRDefault="00874939" w:rsidP="00E252BE">
      <w:pPr>
        <w:spacing w:after="180"/>
        <w:rPr>
          <w:b/>
          <w:sz w:val="44"/>
          <w:szCs w:val="44"/>
        </w:rPr>
      </w:pPr>
      <w:r>
        <w:rPr>
          <w:b/>
          <w:sz w:val="44"/>
          <w:szCs w:val="44"/>
        </w:rPr>
        <w:t>NaCl</w:t>
      </w:r>
    </w:p>
    <w:p w14:paraId="2597E1E9" w14:textId="1FBE25A3" w:rsidR="00E252BE" w:rsidRDefault="00B67871" w:rsidP="00E252BE">
      <w:pPr>
        <w:spacing w:after="180"/>
      </w:pPr>
      <w:r>
        <w:rPr>
          <w:noProof/>
        </w:rPr>
        <w:drawing>
          <wp:anchor distT="0" distB="0" distL="114300" distR="114300" simplePos="0" relativeHeight="251658240" behindDoc="0" locked="0" layoutInCell="1" allowOverlap="1" wp14:anchorId="23D8DAC2" wp14:editId="462F195A">
            <wp:simplePos x="0" y="0"/>
            <wp:positionH relativeFrom="margin">
              <wp:posOffset>4114800</wp:posOffset>
            </wp:positionH>
            <wp:positionV relativeFrom="paragraph">
              <wp:posOffset>259080</wp:posOffset>
            </wp:positionV>
            <wp:extent cx="911225" cy="1085850"/>
            <wp:effectExtent l="0" t="0" r="3175" b="0"/>
            <wp:wrapSquare wrapText="bothSides"/>
            <wp:docPr id="2" name="Picture 2" descr="A picture containing shaker, tableware, indoor,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haker, tableware, indoor, tabl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1225" cy="1085850"/>
                    </a:xfrm>
                    <a:prstGeom prst="rect">
                      <a:avLst/>
                    </a:prstGeom>
                  </pic:spPr>
                </pic:pic>
              </a:graphicData>
            </a:graphic>
            <wp14:sizeRelH relativeFrom="margin">
              <wp14:pctWidth>0</wp14:pctWidth>
            </wp14:sizeRelH>
            <wp14:sizeRelV relativeFrom="margin">
              <wp14:pctHeight>0</wp14:pctHeight>
            </wp14:sizeRelV>
          </wp:anchor>
        </w:drawing>
      </w:r>
    </w:p>
    <w:p w14:paraId="4EC27EDC" w14:textId="4AC2FCEF" w:rsidR="00E252BE" w:rsidRDefault="00B8306A" w:rsidP="003162A9">
      <w:pPr>
        <w:spacing w:line="276" w:lineRule="auto"/>
      </w:pPr>
      <w:r>
        <w:t xml:space="preserve">The formula for </w:t>
      </w:r>
      <w:r w:rsidR="00B67871">
        <w:t xml:space="preserve">the compound </w:t>
      </w:r>
      <w:r>
        <w:t>sodium chloride</w:t>
      </w:r>
      <w:r w:rsidR="00B67871">
        <w:t xml:space="preserve"> (common salt)</w:t>
      </w:r>
      <w:r>
        <w:t xml:space="preserve"> is NaCl.</w:t>
      </w:r>
      <w:r w:rsidR="00B67871">
        <w:t xml:space="preserve"> </w:t>
      </w:r>
    </w:p>
    <w:p w14:paraId="1689A83F" w14:textId="77777777" w:rsidR="00E252BE" w:rsidRDefault="00E252BE" w:rsidP="00E252BE">
      <w:pPr>
        <w:spacing w:after="240"/>
        <w:rPr>
          <w:szCs w:val="18"/>
        </w:rPr>
      </w:pPr>
    </w:p>
    <w:p w14:paraId="3A084910" w14:textId="5CB693CA" w:rsidR="003162A9" w:rsidRDefault="003162A9" w:rsidP="00E252BE">
      <w:pPr>
        <w:spacing w:after="240"/>
        <w:rPr>
          <w:szCs w:val="18"/>
        </w:rPr>
      </w:pPr>
    </w:p>
    <w:p w14:paraId="077BDF15" w14:textId="3629ED6A" w:rsidR="00B67871" w:rsidRDefault="00B67871" w:rsidP="00E252BE">
      <w:pPr>
        <w:spacing w:after="240"/>
        <w:rPr>
          <w:szCs w:val="18"/>
        </w:rPr>
      </w:pPr>
    </w:p>
    <w:p w14:paraId="0185CB9C" w14:textId="77777777" w:rsidR="00B67871" w:rsidRPr="00201AC2" w:rsidRDefault="00B67871" w:rsidP="00E252BE">
      <w:pPr>
        <w:spacing w:after="240"/>
        <w:rPr>
          <w:szCs w:val="18"/>
        </w:rPr>
      </w:pPr>
    </w:p>
    <w:p w14:paraId="6AE7ABEC" w14:textId="05E86C5F" w:rsidR="00E252BE" w:rsidRPr="00CC22E4" w:rsidRDefault="00874939" w:rsidP="00CC22E4">
      <w:pPr>
        <w:pStyle w:val="ListParagraph"/>
        <w:numPr>
          <w:ilvl w:val="0"/>
          <w:numId w:val="4"/>
        </w:numPr>
        <w:spacing w:after="120"/>
        <w:rPr>
          <w:sz w:val="24"/>
          <w:szCs w:val="16"/>
          <w:lang w:val="en-US"/>
        </w:rPr>
      </w:pPr>
      <w:r w:rsidRPr="00CC22E4">
        <w:rPr>
          <w:sz w:val="24"/>
          <w:szCs w:val="16"/>
          <w:lang w:val="en-US"/>
        </w:rPr>
        <w:t>Which particle</w:t>
      </w:r>
      <w:r w:rsidR="00B67871" w:rsidRPr="00CC22E4">
        <w:rPr>
          <w:sz w:val="24"/>
          <w:szCs w:val="16"/>
          <w:lang w:val="en-US"/>
        </w:rPr>
        <w:t xml:space="preserve"> diagram</w:t>
      </w:r>
      <w:r w:rsidRPr="00CC22E4">
        <w:rPr>
          <w:sz w:val="24"/>
          <w:szCs w:val="16"/>
          <w:lang w:val="en-US"/>
        </w:rPr>
        <w:t xml:space="preserve"> best represents the compound NaCl?</w:t>
      </w:r>
    </w:p>
    <w:p w14:paraId="544D01B5" w14:textId="29475EE9" w:rsidR="00B5778B" w:rsidRDefault="00B5778B" w:rsidP="00CC22E4">
      <w:pPr>
        <w:pStyle w:val="ListParagraph"/>
        <w:spacing w:after="120"/>
        <w:ind w:left="780"/>
        <w:rPr>
          <w:sz w:val="24"/>
          <w:szCs w:val="16"/>
          <w:lang w:val="en-US"/>
        </w:rPr>
      </w:pPr>
    </w:p>
    <w:p w14:paraId="3210E889" w14:textId="4DB5AC15" w:rsidR="00B5778B" w:rsidRDefault="00B5778B" w:rsidP="00CC22E4">
      <w:pPr>
        <w:pStyle w:val="ListParagraph"/>
        <w:spacing w:after="120"/>
        <w:ind w:left="780"/>
        <w:rPr>
          <w:sz w:val="24"/>
          <w:szCs w:val="16"/>
          <w:lang w:val="en-US"/>
        </w:rPr>
      </w:pPr>
    </w:p>
    <w:p w14:paraId="4D977313" w14:textId="4FA5C256" w:rsidR="00B5778B" w:rsidRPr="00CC22E4" w:rsidRDefault="00B5778B" w:rsidP="00CC22E4">
      <w:pPr>
        <w:pStyle w:val="ListParagraph"/>
        <w:spacing w:after="120"/>
        <w:ind w:left="780"/>
        <w:rPr>
          <w:sz w:val="24"/>
          <w:szCs w:val="16"/>
          <w:lang w:val="en-US"/>
        </w:rPr>
      </w:pPr>
      <w:r>
        <w:rPr>
          <w:noProof/>
          <w:sz w:val="24"/>
          <w:szCs w:val="16"/>
          <w:lang w:val="en-US"/>
        </w:rPr>
        <w:drawing>
          <wp:inline distT="0" distB="0" distL="0" distR="0" wp14:anchorId="251D4E3C" wp14:editId="39D7B0D4">
            <wp:extent cx="3209925" cy="991147"/>
            <wp:effectExtent l="0" t="0" r="0" b="0"/>
            <wp:docPr id="6" name="Picture 6"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8690" cy="1003117"/>
                    </a:xfrm>
                    <a:prstGeom prst="rect">
                      <a:avLst/>
                    </a:prstGeom>
                  </pic:spPr>
                </pic:pic>
              </a:graphicData>
            </a:graphic>
          </wp:inline>
        </w:drawing>
      </w:r>
    </w:p>
    <w:p w14:paraId="54BB7704" w14:textId="77777777" w:rsidR="00E252BE" w:rsidRPr="003162A9" w:rsidRDefault="00E252BE" w:rsidP="003162A9">
      <w:pPr>
        <w:spacing w:after="240"/>
        <w:ind w:left="425"/>
        <w:rPr>
          <w:i/>
        </w:rPr>
      </w:pPr>
      <w:r w:rsidRPr="003162A9">
        <w:rPr>
          <w:i/>
        </w:rPr>
        <w:t>Put a tick (</w:t>
      </w:r>
      <w:r w:rsidRPr="003162A9">
        <w:rPr>
          <w:i/>
        </w:rPr>
        <w:sym w:font="Wingdings" w:char="F0FC"/>
      </w:r>
      <w:r w:rsidRPr="003162A9">
        <w:rPr>
          <w:i/>
        </w:rPr>
        <w:t>) in t</w:t>
      </w:r>
      <w:r w:rsidR="003162A9">
        <w:rPr>
          <w:i/>
        </w:rPr>
        <w: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E252BE" w:rsidRPr="00AE07E9" w14:paraId="4707687C" w14:textId="77777777" w:rsidTr="00677EDD">
        <w:trPr>
          <w:cantSplit/>
          <w:trHeight w:hRule="exact" w:val="567"/>
        </w:trPr>
        <w:tc>
          <w:tcPr>
            <w:tcW w:w="567" w:type="dxa"/>
            <w:vAlign w:val="center"/>
          </w:tcPr>
          <w:p w14:paraId="36D1BF14"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279C27F3" w14:textId="10C43D5F" w:rsidR="00E252BE" w:rsidRPr="009F3146" w:rsidRDefault="00B5778B" w:rsidP="00677EDD">
            <w:pPr>
              <w:tabs>
                <w:tab w:val="right" w:leader="dot" w:pos="8680"/>
              </w:tabs>
            </w:pPr>
            <w:r>
              <w:t>d</w:t>
            </w:r>
            <w:r w:rsidR="00874939">
              <w:t>iagram A</w:t>
            </w:r>
          </w:p>
        </w:tc>
        <w:tc>
          <w:tcPr>
            <w:tcW w:w="567" w:type="dxa"/>
            <w:tcBorders>
              <w:top w:val="single" w:sz="4" w:space="0" w:color="auto"/>
              <w:left w:val="single" w:sz="4" w:space="0" w:color="auto"/>
              <w:bottom w:val="single" w:sz="4" w:space="0" w:color="auto"/>
              <w:right w:val="single" w:sz="4" w:space="0" w:color="auto"/>
            </w:tcBorders>
          </w:tcPr>
          <w:p w14:paraId="2CB56C45"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64240456" w14:textId="77777777" w:rsidTr="00677EDD">
        <w:trPr>
          <w:cantSplit/>
          <w:trHeight w:hRule="exact" w:val="170"/>
        </w:trPr>
        <w:tc>
          <w:tcPr>
            <w:tcW w:w="567" w:type="dxa"/>
            <w:vAlign w:val="center"/>
          </w:tcPr>
          <w:p w14:paraId="02403996"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74EDEF7A"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709202B"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7BB528B" w14:textId="77777777" w:rsidTr="00677EDD">
        <w:trPr>
          <w:cantSplit/>
          <w:trHeight w:hRule="exact" w:val="567"/>
        </w:trPr>
        <w:tc>
          <w:tcPr>
            <w:tcW w:w="567" w:type="dxa"/>
            <w:vAlign w:val="center"/>
          </w:tcPr>
          <w:p w14:paraId="54C7349A"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7939DE38" w14:textId="04051765" w:rsidR="00E252BE" w:rsidRPr="009F3146" w:rsidRDefault="00B5778B" w:rsidP="00677EDD">
            <w:pPr>
              <w:tabs>
                <w:tab w:val="right" w:leader="dot" w:pos="8680"/>
              </w:tabs>
            </w:pPr>
            <w:r>
              <w:t>d</w:t>
            </w:r>
            <w:r w:rsidR="00874939">
              <w:t>iagram</w:t>
            </w:r>
            <w:r w:rsidR="00B8306A">
              <w:t xml:space="preserve"> B</w:t>
            </w:r>
          </w:p>
        </w:tc>
        <w:tc>
          <w:tcPr>
            <w:tcW w:w="567" w:type="dxa"/>
            <w:tcBorders>
              <w:top w:val="single" w:sz="4" w:space="0" w:color="auto"/>
              <w:left w:val="single" w:sz="4" w:space="0" w:color="auto"/>
              <w:bottom w:val="single" w:sz="4" w:space="0" w:color="auto"/>
              <w:right w:val="single" w:sz="4" w:space="0" w:color="auto"/>
            </w:tcBorders>
          </w:tcPr>
          <w:p w14:paraId="3C0F0839"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75CD6E83" w14:textId="77777777" w:rsidTr="00A762F4">
        <w:trPr>
          <w:cantSplit/>
          <w:trHeight w:hRule="exact" w:val="170"/>
        </w:trPr>
        <w:tc>
          <w:tcPr>
            <w:tcW w:w="567" w:type="dxa"/>
            <w:vAlign w:val="center"/>
          </w:tcPr>
          <w:p w14:paraId="585A5E2F"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1DDC1A0D"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FE02A8F"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7DACAC13" w14:textId="77777777" w:rsidTr="00A762F4">
        <w:trPr>
          <w:cantSplit/>
          <w:trHeight w:hRule="exact" w:val="567"/>
        </w:trPr>
        <w:tc>
          <w:tcPr>
            <w:tcW w:w="567" w:type="dxa"/>
            <w:vAlign w:val="center"/>
          </w:tcPr>
          <w:p w14:paraId="65158B21"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06874E6D" w14:textId="2675ACBF" w:rsidR="00E252BE" w:rsidRPr="009F3146" w:rsidRDefault="00B5778B" w:rsidP="00677EDD">
            <w:pPr>
              <w:tabs>
                <w:tab w:val="right" w:leader="dot" w:pos="8680"/>
              </w:tabs>
            </w:pPr>
            <w:r>
              <w:t>d</w:t>
            </w:r>
            <w:r w:rsidR="00B8306A">
              <w:t>iagram C</w:t>
            </w:r>
          </w:p>
        </w:tc>
        <w:tc>
          <w:tcPr>
            <w:tcW w:w="567" w:type="dxa"/>
            <w:tcBorders>
              <w:top w:val="single" w:sz="4" w:space="0" w:color="auto"/>
              <w:left w:val="single" w:sz="4" w:space="0" w:color="auto"/>
              <w:bottom w:val="single" w:sz="4" w:space="0" w:color="auto"/>
              <w:right w:val="single" w:sz="4" w:space="0" w:color="auto"/>
            </w:tcBorders>
          </w:tcPr>
          <w:p w14:paraId="0FD8727C"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1FDD9E5D" w14:textId="77777777" w:rsidTr="00A762F4">
        <w:trPr>
          <w:cantSplit/>
          <w:trHeight w:hRule="exact" w:val="170"/>
        </w:trPr>
        <w:tc>
          <w:tcPr>
            <w:tcW w:w="567" w:type="dxa"/>
            <w:vAlign w:val="center"/>
          </w:tcPr>
          <w:p w14:paraId="64525B79"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468C137D"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tcBorders>
          </w:tcPr>
          <w:p w14:paraId="06D476C9" w14:textId="77777777" w:rsidR="00E252BE" w:rsidRPr="00AE07E9" w:rsidRDefault="00E252BE" w:rsidP="00677EDD">
            <w:pPr>
              <w:tabs>
                <w:tab w:val="right" w:leader="dot" w:pos="8680"/>
              </w:tabs>
              <w:rPr>
                <w:rFonts w:eastAsia="Times New Roman" w:cs="Times New Roman"/>
                <w:lang w:eastAsia="en-GB"/>
              </w:rPr>
            </w:pPr>
          </w:p>
        </w:tc>
      </w:tr>
    </w:tbl>
    <w:p w14:paraId="6FE21F09" w14:textId="77777777" w:rsidR="00E252BE" w:rsidRDefault="00E252BE" w:rsidP="00E252BE">
      <w:pPr>
        <w:spacing w:after="360"/>
        <w:rPr>
          <w:szCs w:val="18"/>
          <w:lang w:val="en-US"/>
        </w:rPr>
      </w:pPr>
    </w:p>
    <w:p w14:paraId="50CD82EC" w14:textId="0591CBE9" w:rsidR="00E252BE" w:rsidRPr="00B67871" w:rsidRDefault="003162A9" w:rsidP="003162A9">
      <w:pPr>
        <w:spacing w:after="120"/>
        <w:ind w:left="425" w:hanging="425"/>
        <w:rPr>
          <w:sz w:val="24"/>
          <w:szCs w:val="20"/>
        </w:rPr>
      </w:pPr>
      <w:r w:rsidRPr="00B67871">
        <w:rPr>
          <w:b/>
          <w:sz w:val="24"/>
          <w:szCs w:val="16"/>
          <w:lang w:val="en-US"/>
        </w:rPr>
        <w:t>b</w:t>
      </w:r>
      <w:r w:rsidR="00E252BE" w:rsidRPr="00B67871">
        <w:rPr>
          <w:b/>
          <w:sz w:val="24"/>
          <w:szCs w:val="16"/>
          <w:lang w:val="en-US"/>
        </w:rPr>
        <w:t>.</w:t>
      </w:r>
      <w:r w:rsidR="00E252BE" w:rsidRPr="00B67871">
        <w:rPr>
          <w:sz w:val="24"/>
          <w:szCs w:val="16"/>
          <w:lang w:val="en-US"/>
        </w:rPr>
        <w:t xml:space="preserve">  </w:t>
      </w:r>
      <w:r w:rsidRPr="00B67871">
        <w:rPr>
          <w:sz w:val="24"/>
          <w:szCs w:val="16"/>
          <w:lang w:val="en-US"/>
        </w:rPr>
        <w:tab/>
      </w:r>
      <w:r w:rsidR="00874939" w:rsidRPr="00B67871">
        <w:rPr>
          <w:sz w:val="24"/>
          <w:szCs w:val="20"/>
        </w:rPr>
        <w:t xml:space="preserve">Explain you answer to part a. </w:t>
      </w:r>
    </w:p>
    <w:p w14:paraId="77246BE0" w14:textId="75803C66" w:rsidR="00E252BE" w:rsidRPr="003162A9" w:rsidRDefault="00E252BE" w:rsidP="003162A9">
      <w:pPr>
        <w:spacing w:after="240"/>
        <w:ind w:left="425"/>
        <w:rPr>
          <w:i/>
          <w:szCs w:val="18"/>
        </w:rPr>
      </w:pPr>
      <w:r w:rsidRPr="003162A9">
        <w:rPr>
          <w:i/>
        </w:rPr>
        <w:t>Put a tick (</w:t>
      </w:r>
      <w:r w:rsidRPr="003162A9">
        <w:rPr>
          <w:i/>
        </w:rPr>
        <w:sym w:font="Wingdings" w:char="F0FC"/>
      </w:r>
      <w:r w:rsidRPr="003162A9">
        <w:rPr>
          <w:i/>
        </w:rPr>
        <w:t>) in the box</w:t>
      </w:r>
      <w:r w:rsidR="00240356">
        <w:rPr>
          <w:i/>
        </w:rPr>
        <w:t>es</w:t>
      </w:r>
      <w:r w:rsidRPr="003162A9">
        <w:rPr>
          <w:i/>
        </w:rPr>
        <w:t xml:space="preserve"> next to the </w:t>
      </w:r>
      <w:r w:rsidR="00240356">
        <w:rPr>
          <w:i/>
        </w:rPr>
        <w:t xml:space="preserve">statements that best support your answer to part a. </w:t>
      </w:r>
    </w:p>
    <w:tbl>
      <w:tblPr>
        <w:tblW w:w="8789" w:type="dxa"/>
        <w:tblInd w:w="142" w:type="dxa"/>
        <w:tblLayout w:type="fixed"/>
        <w:tblLook w:val="01E0" w:firstRow="1" w:lastRow="1" w:firstColumn="1" w:lastColumn="1" w:noHBand="0" w:noVBand="0"/>
      </w:tblPr>
      <w:tblGrid>
        <w:gridCol w:w="567"/>
        <w:gridCol w:w="7655"/>
        <w:gridCol w:w="567"/>
      </w:tblGrid>
      <w:tr w:rsidR="00E252BE" w:rsidRPr="00AE07E9" w14:paraId="37741073" w14:textId="77777777" w:rsidTr="00677EDD">
        <w:trPr>
          <w:cantSplit/>
          <w:trHeight w:hRule="exact" w:val="567"/>
        </w:trPr>
        <w:tc>
          <w:tcPr>
            <w:tcW w:w="567" w:type="dxa"/>
            <w:vAlign w:val="center"/>
          </w:tcPr>
          <w:p w14:paraId="4B4B6FE7"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2810D0C1" w14:textId="08AD36C9" w:rsidR="00E252BE" w:rsidRPr="00B67871" w:rsidRDefault="00B67871" w:rsidP="00677EDD">
            <w:pPr>
              <w:tabs>
                <w:tab w:val="right" w:leader="dot" w:pos="8680"/>
              </w:tabs>
            </w:pPr>
            <w:r>
              <w:t xml:space="preserve">Sodium chloride is in the solid state. </w:t>
            </w:r>
          </w:p>
        </w:tc>
        <w:tc>
          <w:tcPr>
            <w:tcW w:w="567" w:type="dxa"/>
            <w:tcBorders>
              <w:top w:val="single" w:sz="4" w:space="0" w:color="auto"/>
              <w:left w:val="single" w:sz="4" w:space="0" w:color="auto"/>
              <w:bottom w:val="single" w:sz="4" w:space="0" w:color="auto"/>
              <w:right w:val="single" w:sz="4" w:space="0" w:color="auto"/>
            </w:tcBorders>
          </w:tcPr>
          <w:p w14:paraId="28253BCE"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1F7D616C" w14:textId="77777777" w:rsidTr="00677EDD">
        <w:trPr>
          <w:cantSplit/>
          <w:trHeight w:hRule="exact" w:val="170"/>
        </w:trPr>
        <w:tc>
          <w:tcPr>
            <w:tcW w:w="567" w:type="dxa"/>
            <w:vAlign w:val="center"/>
          </w:tcPr>
          <w:p w14:paraId="7AA7D19B"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1321329A"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B9F0B31"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5C374E35" w14:textId="77777777" w:rsidTr="00677EDD">
        <w:trPr>
          <w:cantSplit/>
          <w:trHeight w:hRule="exact" w:val="567"/>
        </w:trPr>
        <w:tc>
          <w:tcPr>
            <w:tcW w:w="567" w:type="dxa"/>
            <w:vAlign w:val="center"/>
          </w:tcPr>
          <w:p w14:paraId="280F2136"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6779D833" w14:textId="4BDE502C" w:rsidR="00E252BE" w:rsidRPr="00240356" w:rsidRDefault="00B5778B" w:rsidP="00677EDD">
            <w:pPr>
              <w:tabs>
                <w:tab w:val="right" w:leader="dot" w:pos="8680"/>
              </w:tabs>
            </w:pPr>
            <w:r>
              <w:t>The diagram shows one</w:t>
            </w:r>
            <w:r w:rsidR="00240356">
              <w:t xml:space="preserve"> Na</w:t>
            </w:r>
            <w:r w:rsidR="00240356">
              <w:rPr>
                <w:vertAlign w:val="superscript"/>
              </w:rPr>
              <w:t xml:space="preserve">+ </w:t>
            </w:r>
            <w:r w:rsidR="00240356">
              <w:t>ion and one Cl</w:t>
            </w:r>
            <w:r w:rsidR="00240356">
              <w:rPr>
                <w:vertAlign w:val="superscript"/>
              </w:rPr>
              <w:t>-</w:t>
            </w:r>
            <w:r w:rsidR="00240356">
              <w:t xml:space="preserve"> ion </w:t>
            </w:r>
            <w:r w:rsidR="00722467">
              <w:t>which is what the formula shows.</w:t>
            </w:r>
            <w:r w:rsidR="00240356">
              <w:t xml:space="preserve"> </w:t>
            </w:r>
          </w:p>
        </w:tc>
        <w:tc>
          <w:tcPr>
            <w:tcW w:w="567" w:type="dxa"/>
            <w:tcBorders>
              <w:top w:val="single" w:sz="4" w:space="0" w:color="auto"/>
              <w:left w:val="single" w:sz="4" w:space="0" w:color="auto"/>
              <w:bottom w:val="single" w:sz="4" w:space="0" w:color="auto"/>
              <w:right w:val="single" w:sz="4" w:space="0" w:color="auto"/>
            </w:tcBorders>
          </w:tcPr>
          <w:p w14:paraId="48681696"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C3073E0" w14:textId="77777777" w:rsidTr="00677EDD">
        <w:trPr>
          <w:cantSplit/>
          <w:trHeight w:hRule="exact" w:val="170"/>
        </w:trPr>
        <w:tc>
          <w:tcPr>
            <w:tcW w:w="567" w:type="dxa"/>
            <w:vAlign w:val="center"/>
          </w:tcPr>
          <w:p w14:paraId="50C03FAA"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7A57329F"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E3E041B"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52D20C92" w14:textId="77777777" w:rsidTr="00677EDD">
        <w:trPr>
          <w:cantSplit/>
          <w:trHeight w:hRule="exact" w:val="567"/>
        </w:trPr>
        <w:tc>
          <w:tcPr>
            <w:tcW w:w="567" w:type="dxa"/>
            <w:vAlign w:val="center"/>
          </w:tcPr>
          <w:p w14:paraId="59DA19C9"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1F1C23D1" w14:textId="201DCEB8" w:rsidR="00E252BE" w:rsidRPr="00240356" w:rsidRDefault="00B5778B" w:rsidP="00677EDD">
            <w:pPr>
              <w:tabs>
                <w:tab w:val="right" w:leader="dot" w:pos="8680"/>
              </w:tabs>
            </w:pPr>
            <w:r>
              <w:t xml:space="preserve">Sodium chloride is made of molecules.  </w:t>
            </w:r>
            <w:r w:rsidR="00240356">
              <w:t xml:space="preserve"> </w:t>
            </w:r>
          </w:p>
        </w:tc>
        <w:tc>
          <w:tcPr>
            <w:tcW w:w="567" w:type="dxa"/>
            <w:tcBorders>
              <w:top w:val="single" w:sz="4" w:space="0" w:color="auto"/>
              <w:left w:val="single" w:sz="4" w:space="0" w:color="auto"/>
              <w:bottom w:val="single" w:sz="4" w:space="0" w:color="auto"/>
              <w:right w:val="single" w:sz="4" w:space="0" w:color="auto"/>
            </w:tcBorders>
          </w:tcPr>
          <w:p w14:paraId="1596BCB4"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62DF0FFC" w14:textId="77777777" w:rsidTr="00677EDD">
        <w:trPr>
          <w:cantSplit/>
          <w:trHeight w:hRule="exact" w:val="170"/>
        </w:trPr>
        <w:tc>
          <w:tcPr>
            <w:tcW w:w="567" w:type="dxa"/>
            <w:vAlign w:val="center"/>
          </w:tcPr>
          <w:p w14:paraId="5F392C4E"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2F65A26D"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914ED43"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1CB1ACE0" w14:textId="77777777" w:rsidTr="00677EDD">
        <w:trPr>
          <w:cantSplit/>
          <w:trHeight w:hRule="exact" w:val="567"/>
        </w:trPr>
        <w:tc>
          <w:tcPr>
            <w:tcW w:w="567" w:type="dxa"/>
            <w:vAlign w:val="center"/>
          </w:tcPr>
          <w:p w14:paraId="22751EED"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02301E8D" w14:textId="0ADAE8B3" w:rsidR="00E252BE" w:rsidRPr="00B5778B" w:rsidRDefault="00B5778B" w:rsidP="00677EDD">
            <w:pPr>
              <w:tabs>
                <w:tab w:val="right" w:leader="dot" w:pos="8680"/>
              </w:tabs>
            </w:pPr>
            <w:r>
              <w:t>The diagram shows that for every Na</w:t>
            </w:r>
            <w:r>
              <w:rPr>
                <w:vertAlign w:val="superscript"/>
              </w:rPr>
              <w:t>+</w:t>
            </w:r>
            <w:r>
              <w:t xml:space="preserve"> ion there is one Cl</w:t>
            </w:r>
            <w:r>
              <w:rPr>
                <w:vertAlign w:val="superscript"/>
              </w:rPr>
              <w:t>-</w:t>
            </w:r>
            <w:r>
              <w:t xml:space="preserve"> ion</w:t>
            </w:r>
            <w:r w:rsidR="002D1ABF">
              <w:t xml:space="preserve"> which </w:t>
            </w:r>
            <w:r w:rsidR="003C1EA5">
              <w:t>is what the formula shows.</w:t>
            </w:r>
            <w:r w:rsidR="002D1ABF">
              <w:t xml:space="preserve"> </w:t>
            </w:r>
          </w:p>
        </w:tc>
        <w:tc>
          <w:tcPr>
            <w:tcW w:w="567" w:type="dxa"/>
            <w:tcBorders>
              <w:top w:val="single" w:sz="4" w:space="0" w:color="auto"/>
              <w:left w:val="single" w:sz="4" w:space="0" w:color="auto"/>
              <w:bottom w:val="single" w:sz="4" w:space="0" w:color="auto"/>
              <w:right w:val="single" w:sz="4" w:space="0" w:color="auto"/>
            </w:tcBorders>
          </w:tcPr>
          <w:p w14:paraId="0B10C066" w14:textId="77777777" w:rsidR="00E252BE" w:rsidRPr="00AE07E9" w:rsidRDefault="00E252BE" w:rsidP="00677EDD">
            <w:pPr>
              <w:tabs>
                <w:tab w:val="right" w:leader="dot" w:pos="8680"/>
              </w:tabs>
              <w:rPr>
                <w:rFonts w:eastAsia="Times New Roman" w:cs="Times New Roman"/>
                <w:lang w:eastAsia="en-GB"/>
              </w:rPr>
            </w:pPr>
          </w:p>
        </w:tc>
      </w:tr>
    </w:tbl>
    <w:p w14:paraId="6741D119" w14:textId="77777777" w:rsidR="00201AC2" w:rsidRPr="00201AC2" w:rsidRDefault="00201AC2" w:rsidP="006F3279">
      <w:pPr>
        <w:spacing w:after="240"/>
        <w:rPr>
          <w:szCs w:val="18"/>
        </w:rPr>
      </w:pPr>
    </w:p>
    <w:p w14:paraId="62FFA4D4" w14:textId="77777777" w:rsidR="00201AC2" w:rsidRPr="00201AC2" w:rsidRDefault="00201AC2" w:rsidP="006F3279">
      <w:pPr>
        <w:spacing w:after="240"/>
        <w:rPr>
          <w:szCs w:val="18"/>
        </w:rPr>
      </w:pPr>
    </w:p>
    <w:p w14:paraId="04633B07"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6DDC1F22" w14:textId="7967A9FB"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874939">
        <w:rPr>
          <w:i/>
          <w:sz w:val="18"/>
          <w:szCs w:val="18"/>
        </w:rPr>
        <w:t>CPS: Particles and structure</w:t>
      </w:r>
      <w:r w:rsidR="0007651D">
        <w:rPr>
          <w:i/>
          <w:sz w:val="18"/>
          <w:szCs w:val="18"/>
        </w:rPr>
        <w:t xml:space="preserve"> &gt; Topic </w:t>
      </w:r>
      <w:r w:rsidR="00874939">
        <w:rPr>
          <w:i/>
          <w:sz w:val="18"/>
          <w:szCs w:val="18"/>
        </w:rPr>
        <w:t>CPS8: Ionic bonding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874939">
        <w:rPr>
          <w:i/>
          <w:sz w:val="18"/>
          <w:szCs w:val="18"/>
        </w:rPr>
        <w:t>CPS8.1: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1D77822" w14:textId="77777777" w:rsidTr="00323334">
        <w:tc>
          <w:tcPr>
            <w:tcW w:w="12021" w:type="dxa"/>
            <w:shd w:val="clear" w:color="auto" w:fill="FABF8F" w:themeFill="accent6" w:themeFillTint="99"/>
          </w:tcPr>
          <w:p w14:paraId="30A33FE8"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27C2E57" w14:textId="77777777" w:rsidTr="00323334">
        <w:tc>
          <w:tcPr>
            <w:tcW w:w="12021" w:type="dxa"/>
            <w:shd w:val="clear" w:color="auto" w:fill="FBD4B4" w:themeFill="accent6" w:themeFillTint="66"/>
          </w:tcPr>
          <w:p w14:paraId="42286374" w14:textId="05CEAC77" w:rsidR="006F3279" w:rsidRPr="00CA4B46" w:rsidRDefault="00874939" w:rsidP="006F3279">
            <w:pPr>
              <w:spacing w:after="60"/>
              <w:ind w:left="1304"/>
              <w:rPr>
                <w:b/>
                <w:sz w:val="40"/>
                <w:szCs w:val="40"/>
              </w:rPr>
            </w:pPr>
            <w:r>
              <w:rPr>
                <w:b/>
                <w:sz w:val="40"/>
                <w:szCs w:val="40"/>
              </w:rPr>
              <w:t>NaCl</w:t>
            </w:r>
          </w:p>
        </w:tc>
      </w:tr>
    </w:tbl>
    <w:p w14:paraId="110A77E1" w14:textId="77777777" w:rsidR="006F3279" w:rsidRDefault="006F3279" w:rsidP="00E172C6">
      <w:pPr>
        <w:spacing w:after="180"/>
        <w:rPr>
          <w:b/>
        </w:rPr>
      </w:pPr>
    </w:p>
    <w:p w14:paraId="59A5B606"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4B7F8D75" w14:textId="77777777" w:rsidTr="003F16F9">
        <w:trPr>
          <w:trHeight w:val="340"/>
        </w:trPr>
        <w:tc>
          <w:tcPr>
            <w:tcW w:w="2196" w:type="dxa"/>
          </w:tcPr>
          <w:p w14:paraId="4544E25D" w14:textId="77777777" w:rsidR="00FA5B3A" w:rsidRDefault="00FA5B3A" w:rsidP="00FA5B3A">
            <w:pPr>
              <w:spacing w:before="60" w:after="60"/>
            </w:pPr>
            <w:r>
              <w:t>Learning focus:</w:t>
            </w:r>
          </w:p>
        </w:tc>
        <w:tc>
          <w:tcPr>
            <w:tcW w:w="6820" w:type="dxa"/>
          </w:tcPr>
          <w:p w14:paraId="7EACEFFC" w14:textId="2D7A9240" w:rsidR="00FA5B3A" w:rsidRDefault="00B8306A" w:rsidP="00FA5B3A">
            <w:pPr>
              <w:spacing w:before="60" w:after="60"/>
            </w:pPr>
            <w:r>
              <w:t>Ionic bonding occurs due to the electrostatic attraction between oppositely charged ions in an ionic lattice.</w:t>
            </w:r>
          </w:p>
        </w:tc>
      </w:tr>
      <w:tr w:rsidR="00FA5B3A" w14:paraId="1300BE40" w14:textId="77777777" w:rsidTr="003F16F9">
        <w:trPr>
          <w:trHeight w:val="340"/>
        </w:trPr>
        <w:tc>
          <w:tcPr>
            <w:tcW w:w="2196" w:type="dxa"/>
          </w:tcPr>
          <w:p w14:paraId="7762A588" w14:textId="77777777" w:rsidR="00FA5B3A" w:rsidRDefault="00FA5B3A" w:rsidP="00FA5B3A">
            <w:pPr>
              <w:spacing w:before="60" w:after="60"/>
            </w:pPr>
            <w:r>
              <w:t>Observable learning outcome:</w:t>
            </w:r>
          </w:p>
        </w:tc>
        <w:tc>
          <w:tcPr>
            <w:tcW w:w="6820" w:type="dxa"/>
          </w:tcPr>
          <w:p w14:paraId="1E753F0E" w14:textId="132497B2" w:rsidR="00FA5B3A" w:rsidRPr="00A50C9C" w:rsidRDefault="00B8306A" w:rsidP="00FA5B3A">
            <w:pPr>
              <w:spacing w:before="60" w:after="60"/>
              <w:rPr>
                <w:b/>
              </w:rPr>
            </w:pPr>
            <w:r>
              <w:t>Interpret an ionic formula as representing the ratio of ions</w:t>
            </w:r>
            <w:r w:rsidR="000D733D">
              <w:t>.</w:t>
            </w:r>
            <w:r>
              <w:t xml:space="preserve"> </w:t>
            </w:r>
          </w:p>
        </w:tc>
      </w:tr>
      <w:tr w:rsidR="00FA5B3A" w14:paraId="38769128" w14:textId="77777777" w:rsidTr="003F16F9">
        <w:trPr>
          <w:trHeight w:val="340"/>
        </w:trPr>
        <w:tc>
          <w:tcPr>
            <w:tcW w:w="2196" w:type="dxa"/>
          </w:tcPr>
          <w:p w14:paraId="1E8F5FA4" w14:textId="77777777" w:rsidR="00FA5B3A" w:rsidRDefault="007F5D5D" w:rsidP="00FA5B3A">
            <w:pPr>
              <w:spacing w:before="60" w:after="60"/>
            </w:pPr>
            <w:r>
              <w:t>Question</w:t>
            </w:r>
            <w:r w:rsidR="00FA5B3A">
              <w:t xml:space="preserve"> type:</w:t>
            </w:r>
          </w:p>
        </w:tc>
        <w:tc>
          <w:tcPr>
            <w:tcW w:w="6820" w:type="dxa"/>
          </w:tcPr>
          <w:p w14:paraId="7D54C781" w14:textId="77777777" w:rsidR="00FA5B3A" w:rsidRDefault="003162A9" w:rsidP="00FA5B3A">
            <w:pPr>
              <w:spacing w:before="60" w:after="60"/>
            </w:pPr>
            <w:r>
              <w:t>T</w:t>
            </w:r>
            <w:r w:rsidR="00E252BE" w:rsidRPr="00535269">
              <w:t>wo-tier multiple</w:t>
            </w:r>
            <w:r w:rsidR="00E252BE">
              <w:t xml:space="preserve"> choice</w:t>
            </w:r>
          </w:p>
        </w:tc>
      </w:tr>
      <w:tr w:rsidR="00FA5B3A" w14:paraId="473C4B95" w14:textId="77777777" w:rsidTr="003F16F9">
        <w:trPr>
          <w:trHeight w:val="340"/>
        </w:trPr>
        <w:tc>
          <w:tcPr>
            <w:tcW w:w="2196" w:type="dxa"/>
          </w:tcPr>
          <w:p w14:paraId="37AB7796" w14:textId="77777777" w:rsidR="00FA5B3A" w:rsidRDefault="00FA5B3A" w:rsidP="00FA5B3A">
            <w:pPr>
              <w:spacing w:before="60" w:after="60"/>
            </w:pPr>
            <w:r>
              <w:t>Key words:</w:t>
            </w:r>
          </w:p>
        </w:tc>
        <w:tc>
          <w:tcPr>
            <w:tcW w:w="6820" w:type="dxa"/>
            <w:tcBorders>
              <w:bottom w:val="dotted" w:sz="4" w:space="0" w:color="auto"/>
            </w:tcBorders>
          </w:tcPr>
          <w:p w14:paraId="481776FB" w14:textId="72DA35E8" w:rsidR="00FA5B3A" w:rsidRDefault="00722467" w:rsidP="00FA5B3A">
            <w:pPr>
              <w:spacing w:before="60" w:after="60"/>
            </w:pPr>
            <w:r>
              <w:t>I</w:t>
            </w:r>
            <w:r w:rsidR="00B5778B">
              <w:t>on</w:t>
            </w:r>
            <w:r>
              <w:t>, molecule</w:t>
            </w:r>
            <w:r w:rsidR="00A762F4">
              <w:t>, formula</w:t>
            </w:r>
          </w:p>
        </w:tc>
      </w:tr>
    </w:tbl>
    <w:p w14:paraId="15CA9E5D" w14:textId="44B56D67"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08FFF2A7" w14:textId="77777777" w:rsidTr="00323334">
        <w:tc>
          <w:tcPr>
            <w:tcW w:w="709" w:type="dxa"/>
            <w:shd w:val="clear" w:color="auto" w:fill="FABF8F" w:themeFill="accent6" w:themeFillTint="99"/>
            <w:tcMar>
              <w:left w:w="28" w:type="dxa"/>
              <w:bottom w:w="57" w:type="dxa"/>
              <w:right w:w="28" w:type="dxa"/>
            </w:tcMar>
            <w:vAlign w:val="center"/>
          </w:tcPr>
          <w:p w14:paraId="192A1B3F"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7F6401F8" w14:textId="77777777" w:rsidR="00F72ECC" w:rsidRPr="00323334" w:rsidRDefault="00C54711" w:rsidP="00F72ECC">
            <w:pPr>
              <w:spacing w:after="60"/>
              <w:rPr>
                <w:color w:val="E36C0A" w:themeColor="accent6" w:themeShade="BF"/>
                <w:sz w:val="20"/>
              </w:rPr>
            </w:pPr>
            <w:r w:rsidRPr="00323334">
              <w:rPr>
                <w:b/>
                <w:color w:val="E36C0A" w:themeColor="accent6" w:themeShade="BF"/>
              </w:rPr>
              <w:t>PRIOR UNDERSTANDING</w:t>
            </w:r>
            <w:r w:rsidR="00FA5B3A">
              <w:rPr>
                <w:b/>
                <w:color w:val="E36C0A" w:themeColor="accent6" w:themeShade="BF"/>
              </w:rPr>
              <w:t xml:space="preserve"> </w:t>
            </w:r>
          </w:p>
          <w:p w14:paraId="3AAC8F3D" w14:textId="77777777" w:rsidR="005A6EE7" w:rsidRDefault="00FA5B3A" w:rsidP="003162A9">
            <w:r w:rsidRPr="00F72ECC">
              <w:rPr>
                <w:sz w:val="20"/>
              </w:rPr>
              <w:t xml:space="preserve">This </w:t>
            </w:r>
            <w:r>
              <w:rPr>
                <w:sz w:val="20"/>
              </w:rPr>
              <w:t>diagnostic 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3162A9">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00F72ECC" w:rsidRPr="00F72ECC">
              <w:rPr>
                <w:sz w:val="20"/>
              </w:rPr>
              <w:t xml:space="preserve"> </w:t>
            </w:r>
          </w:p>
        </w:tc>
      </w:tr>
    </w:tbl>
    <w:p w14:paraId="5E0C9BD3" w14:textId="77777777" w:rsidR="005A6EE7" w:rsidRDefault="005A6EE7" w:rsidP="00F72ECC"/>
    <w:p w14:paraId="496A14A5" w14:textId="77777777" w:rsidR="00F72ECC" w:rsidRDefault="00F72ECC" w:rsidP="00F72ECC"/>
    <w:p w14:paraId="05A6CEB8"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9A85C81" w14:textId="33BBC707" w:rsidR="009A290A" w:rsidRDefault="00EC14EE" w:rsidP="009A290A">
      <w:pPr>
        <w:spacing w:after="180"/>
      </w:pPr>
      <w:bookmarkStart w:id="0" w:name="_Hlk55562138"/>
      <w:r>
        <w:t xml:space="preserve">One paper on student conceptions of ionic bonding  </w:t>
      </w:r>
      <w:r>
        <w:fldChar w:fldCharType="begin"/>
      </w:r>
      <w:r>
        <w:instrText xml:space="preserve"> ADDIN EN.CITE &lt;EndNote&gt;&lt;Cite&gt;&lt;Author&gt;Taber&lt;/Author&gt;&lt;Year&gt;2012&lt;/Year&gt;&lt;IDText&gt;Student conceptions of ionic bonding: Patterns of thinking across three European contexts&lt;/IDText&gt;&lt;DisplayText&gt;(Taber, Tsaparlis and Nakibo  ğlu, 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fldChar w:fldCharType="separate"/>
      </w:r>
      <w:r>
        <w:rPr>
          <w:noProof/>
        </w:rPr>
        <w:t>(Taber, Tsaparlis and Nakiboğlu, 2012)</w:t>
      </w:r>
      <w:r>
        <w:fldChar w:fldCharType="end"/>
      </w:r>
      <w:r>
        <w:t xml:space="preserve"> comments that within a few years of being introduced to a basic particle theory</w:t>
      </w:r>
      <w:r w:rsidR="00A762F4">
        <w:t>,</w:t>
      </w:r>
      <w:r>
        <w:t xml:space="preserve"> students are </w:t>
      </w:r>
      <w:r w:rsidR="00A762F4">
        <w:t xml:space="preserve">often </w:t>
      </w:r>
      <w:r>
        <w:t xml:space="preserve">expected to learn about ions and molecules and understand their role as components of substances, even though other research </w:t>
      </w:r>
      <w:r>
        <w:fldChar w:fldCharType="begin"/>
      </w:r>
      <w:r>
        <w:instrText xml:space="preserve"> ADDIN EN.CITE &lt;EndNote&gt;&lt;Cite&gt;&lt;Author&gt;Johnson&lt;/Author&gt;&lt;Year&gt;1998&lt;/Year&gt;&lt;IDText&gt;Progression in children&amp;apos;s understanding of the basic particle theory:a longitudinal study&lt;/IDText&gt;&lt;DisplayText&gt;(Johnson, 1998)&lt;/DisplayText&gt;&lt;record&gt;&lt;titles&gt;&lt;title&gt;Progression in children&amp;apos;s understanding of the basic particle theory:a longitudinal study&lt;/title&gt;&lt;secondary-title&gt;International Journal of Science Education&lt;/secondary-title&gt;&lt;/titles&gt;&lt;pages&gt;393-492&lt;/pages&gt;&lt;number&gt;4&lt;/number&gt;&lt;contributors&gt;&lt;authors&gt;&lt;author&gt;Johnson, Phil&lt;/author&gt;&lt;/authors&gt;&lt;/contributors&gt;&lt;added-date format="utc"&gt;1576240715&lt;/added-date&gt;&lt;ref-type name="Journal Article"&gt;17&lt;/ref-type&gt;&lt;dates&gt;&lt;year&gt;1998&lt;/year&gt;&lt;/dates&gt;&lt;rec-number&gt;85&lt;/rec-number&gt;&lt;last-updated-date format="utc"&gt;1576240818&lt;/last-updated-date&gt;&lt;volume&gt;20&lt;/volume&gt;&lt;/record&gt;&lt;/Cite&gt;&lt;/EndNote&gt;</w:instrText>
      </w:r>
      <w:r>
        <w:fldChar w:fldCharType="separate"/>
      </w:r>
      <w:r>
        <w:rPr>
          <w:noProof/>
        </w:rPr>
        <w:t>(Johnson, 1998)</w:t>
      </w:r>
      <w:r>
        <w:fldChar w:fldCharType="end"/>
      </w:r>
      <w:r>
        <w:t xml:space="preserve"> suggests that understanding of the basic particle model may only develop o</w:t>
      </w:r>
      <w:r w:rsidR="00A762F4">
        <w:t>ver</w:t>
      </w:r>
      <w:r>
        <w:t xml:space="preserve"> an extended period of time. </w:t>
      </w:r>
    </w:p>
    <w:p w14:paraId="660A7BEA" w14:textId="69434143" w:rsidR="009A290A" w:rsidRPr="00DF30C0" w:rsidRDefault="009A290A" w:rsidP="009A290A">
      <w:pPr>
        <w:spacing w:after="180"/>
      </w:pPr>
      <w:r>
        <w:t xml:space="preserve">As part of a </w:t>
      </w:r>
      <w:r w:rsidRPr="00DF30C0">
        <w:t xml:space="preserve">review of the empirical research </w:t>
      </w:r>
      <w:r w:rsidRPr="00DF30C0">
        <w:fldChar w:fldCharType="begin"/>
      </w:r>
      <w:r w:rsidRPr="00DF30C0">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format="utc"&gt;1532343443&lt;/added-date&gt;&lt;ref-type name="Journal Article"&gt;17&lt;/ref-type&gt;&lt;dates&gt;&lt;year&gt;2012&lt;/year&gt;&lt;/dates&gt;&lt;rec-number&gt;9&lt;/rec-number&gt;&lt;last-updated-date format="utc"&gt;1532344398&lt;/last-updated-date&gt;&lt;volume&gt;36&lt;/volume&gt;&lt;/record&gt;&lt;/Cite&gt;&lt;/EndNote&gt;</w:instrText>
      </w:r>
      <w:r w:rsidRPr="00DF30C0">
        <w:fldChar w:fldCharType="separate"/>
      </w:r>
      <w:r w:rsidRPr="00DF30C0">
        <w:rPr>
          <w:noProof/>
        </w:rPr>
        <w:t>(Taskin and Bernholt, 2012)</w:t>
      </w:r>
      <w:r w:rsidRPr="00DF30C0">
        <w:fldChar w:fldCharType="end"/>
      </w:r>
      <w:r w:rsidRPr="00DF30C0">
        <w:t xml:space="preserve"> on student understanding of chemical formulae, the authors cite their own project in which students were asked to match diagrams </w:t>
      </w:r>
      <w:r w:rsidR="00A762F4">
        <w:t>to</w:t>
      </w:r>
      <w:r w:rsidRPr="00DF30C0">
        <w:t xml:space="preserve"> different chemical formulae. The majority of students were found to be able to choose the correct diagram when the chemical formula represented as substance made up of individual molecules. However, when presented with the chemical formula of a substance with a giant structure (such as an ionic compound) most students still selected a diagram representing a molecular compound.</w:t>
      </w:r>
    </w:p>
    <w:bookmarkEnd w:id="0"/>
    <w:p w14:paraId="3A129423"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5C9C9F8" w14:textId="34EF0A14" w:rsidR="00E252BE" w:rsidRPr="00816065" w:rsidRDefault="00E252BE" w:rsidP="00E252BE">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EC14EE">
        <w:rPr>
          <w:rFonts w:cstheme="minorHAnsi"/>
        </w:rPr>
        <w:t>-</w:t>
      </w:r>
      <w:r w:rsidRPr="00816065">
        <w:rPr>
          <w:rFonts w:cstheme="minorHAnsi"/>
        </w:rPr>
        <w:t>on question will give you insights into how they are thinking and highlight specific misconceptions that some may hold.</w:t>
      </w:r>
    </w:p>
    <w:p w14:paraId="59562554" w14:textId="77777777" w:rsidR="00E252BE" w:rsidRPr="00816065" w:rsidRDefault="00E252BE" w:rsidP="00E252B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8E2F9A1" w14:textId="77777777" w:rsidR="00E252BE" w:rsidRPr="00816065" w:rsidRDefault="00E252BE" w:rsidP="00E252BE">
      <w:pPr>
        <w:spacing w:after="180"/>
        <w:rPr>
          <w:rFonts w:cstheme="minorHAnsi"/>
          <w:i/>
        </w:rPr>
      </w:pPr>
      <w:r w:rsidRPr="00816065">
        <w:rPr>
          <w:rFonts w:cstheme="minorHAnsi"/>
          <w:i/>
        </w:rPr>
        <w:lastRenderedPageBreak/>
        <w:t>Differentiation</w:t>
      </w:r>
    </w:p>
    <w:p w14:paraId="168F87D5" w14:textId="542B9675" w:rsidR="00E252BE" w:rsidRPr="00816065" w:rsidRDefault="00E252BE" w:rsidP="00E252B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A762F4">
        <w:rPr>
          <w:rFonts w:cstheme="minorHAnsi"/>
        </w:rPr>
        <w:t>,</w:t>
      </w:r>
      <w:r w:rsidRPr="00816065">
        <w:rPr>
          <w:rFonts w:cstheme="minorHAnsi"/>
        </w:rPr>
        <w:t xml:space="preserve"> it may be more appropriate for a teaching assistant to read for one or two students.</w:t>
      </w:r>
    </w:p>
    <w:p w14:paraId="6A26662B"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5E2A666C" w14:textId="5E7E2F30" w:rsidR="00BF6C8A" w:rsidRDefault="00B5778B" w:rsidP="00BF6C8A">
      <w:pPr>
        <w:spacing w:after="180"/>
      </w:pPr>
      <w:r>
        <w:t xml:space="preserve">Diagram B best represents NaCl. Suitable explanations include A and D. </w:t>
      </w:r>
    </w:p>
    <w:p w14:paraId="1BA81F2B"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58BF13D" w14:textId="11B576A3" w:rsidR="002D1ABF" w:rsidRPr="002D1ABF" w:rsidRDefault="002D1ABF" w:rsidP="006A4440">
      <w:pPr>
        <w:spacing w:after="180"/>
      </w:pPr>
      <w:r w:rsidRPr="002D1ABF">
        <w:t xml:space="preserve">A student who initially selects diagram A </w:t>
      </w:r>
      <w:r w:rsidR="00A762F4">
        <w:t xml:space="preserve">in part A </w:t>
      </w:r>
      <w:r w:rsidRPr="002D1ABF">
        <w:t>may hold the misconceptions that NaCl is made from molecules (</w:t>
      </w:r>
      <w:r w:rsidR="00A762F4">
        <w:t>option C in part b</w:t>
      </w:r>
      <w:r w:rsidRPr="002D1ABF">
        <w:t>) and that the formula indicates that the molecules are each made up of one Na</w:t>
      </w:r>
      <w:r w:rsidRPr="002D1ABF">
        <w:rPr>
          <w:vertAlign w:val="superscript"/>
        </w:rPr>
        <w:t>+</w:t>
      </w:r>
      <w:r w:rsidRPr="002D1ABF">
        <w:t xml:space="preserve"> ion and one Cl</w:t>
      </w:r>
      <w:r w:rsidRPr="002D1ABF">
        <w:rPr>
          <w:vertAlign w:val="superscript"/>
        </w:rPr>
        <w:t>-</w:t>
      </w:r>
      <w:r w:rsidRPr="002D1ABF">
        <w:t xml:space="preserve"> ion (</w:t>
      </w:r>
      <w:r w:rsidR="00A762F4">
        <w:t xml:space="preserve">option </w:t>
      </w:r>
      <w:r w:rsidRPr="002D1ABF">
        <w:t>B</w:t>
      </w:r>
      <w:r w:rsidR="00A762F4">
        <w:t xml:space="preserve"> in part b</w:t>
      </w:r>
      <w:r w:rsidRPr="002D1ABF">
        <w:t xml:space="preserve">). </w:t>
      </w:r>
    </w:p>
    <w:p w14:paraId="4FCAB956" w14:textId="516D2790" w:rsidR="002D1ABF" w:rsidRPr="002D1ABF" w:rsidRDefault="002D1ABF" w:rsidP="006A4440">
      <w:pPr>
        <w:spacing w:after="180"/>
      </w:pPr>
      <w:r w:rsidRPr="002D1ABF">
        <w:t xml:space="preserve">A student who think that </w:t>
      </w:r>
      <w:r w:rsidR="00A762F4">
        <w:t xml:space="preserve">diagram </w:t>
      </w:r>
      <w:r w:rsidRPr="002D1ABF">
        <w:t xml:space="preserve">C is correct or is unable to decide whether </w:t>
      </w:r>
      <w:r w:rsidR="00A762F4">
        <w:t xml:space="preserve">diagram </w:t>
      </w:r>
      <w:r w:rsidRPr="002D1ABF">
        <w:t>B or C is more correct may be limited in their understanding</w:t>
      </w:r>
      <w:r w:rsidR="00A762F4">
        <w:t>, thinking only in terms of</w:t>
      </w:r>
      <w:r w:rsidRPr="002D1ABF">
        <w:t xml:space="preserve"> the basic particle model representation of a solid (</w:t>
      </w:r>
      <w:r w:rsidR="00A762F4">
        <w:t xml:space="preserve">option </w:t>
      </w:r>
      <w:r w:rsidRPr="002D1ABF">
        <w:t>A</w:t>
      </w:r>
      <w:r w:rsidR="00A762F4">
        <w:t xml:space="preserve"> part b</w:t>
      </w:r>
      <w:r w:rsidRPr="002D1ABF">
        <w:t>)</w:t>
      </w:r>
    </w:p>
    <w:p w14:paraId="7B90596D" w14:textId="1CDECC9A" w:rsidR="002D1ABF" w:rsidRPr="002D1ABF" w:rsidRDefault="004F039C" w:rsidP="002D1ABF">
      <w:pPr>
        <w:spacing w:after="180"/>
      </w:pPr>
      <w:r w:rsidRPr="002D1ABF">
        <w:t xml:space="preserve">If students have </w:t>
      </w:r>
      <w:r w:rsidR="001E4950" w:rsidRPr="002D1ABF">
        <w:t>misunderstanding</w:t>
      </w:r>
      <w:r w:rsidRPr="002D1ABF">
        <w:t xml:space="preserve">s about </w:t>
      </w:r>
      <w:r w:rsidR="002D1ABF" w:rsidRPr="002D1ABF">
        <w:t xml:space="preserve">what a formula represents it may help to revisit key concept CPS2.2: Symbols and formulae, in particular diagnostic question “Interpreting chemical formulae”. </w:t>
      </w:r>
    </w:p>
    <w:p w14:paraId="41B95DFC" w14:textId="112B13A6" w:rsidR="005F1A7B" w:rsidRDefault="004F039C" w:rsidP="006A4440">
      <w:pPr>
        <w:spacing w:after="180"/>
      </w:pPr>
      <w:r w:rsidRPr="002D1ABF">
        <w:t xml:space="preserve">The following </w:t>
      </w:r>
      <w:r w:rsidR="005F1A7B" w:rsidRPr="002D1ABF">
        <w:t xml:space="preserve">BEST </w:t>
      </w:r>
      <w:r w:rsidR="004C5D20" w:rsidRPr="002D1ABF">
        <w:t xml:space="preserve">‘response </w:t>
      </w:r>
      <w:r w:rsidR="00C1460B" w:rsidRPr="002D1ABF">
        <w:t>activities</w:t>
      </w:r>
      <w:r w:rsidR="004C5D20" w:rsidRPr="002D1ABF">
        <w:t>’</w:t>
      </w:r>
      <w:r w:rsidR="005F1A7B" w:rsidRPr="002D1ABF">
        <w:t xml:space="preserve"> </w:t>
      </w:r>
      <w:r w:rsidR="004C5D20" w:rsidRPr="002D1ABF">
        <w:t>c</w:t>
      </w:r>
      <w:r w:rsidR="005F1A7B" w:rsidRPr="002D1ABF">
        <w:t xml:space="preserve">ould </w:t>
      </w:r>
      <w:r w:rsidR="004C5D20" w:rsidRPr="002D1ABF">
        <w:t>be used in follow-up to this diagnostic question</w:t>
      </w:r>
      <w:r w:rsidRPr="002D1ABF">
        <w:t>:</w:t>
      </w:r>
    </w:p>
    <w:p w14:paraId="7F575CDE" w14:textId="4665A5B6" w:rsidR="00A6111E" w:rsidRPr="00A6111E" w:rsidRDefault="00B5778B" w:rsidP="00402E34">
      <w:pPr>
        <w:pStyle w:val="ListParagraph"/>
        <w:numPr>
          <w:ilvl w:val="0"/>
          <w:numId w:val="1"/>
        </w:numPr>
        <w:spacing w:after="180"/>
      </w:pPr>
      <w:r>
        <w:t xml:space="preserve">Molecule or </w:t>
      </w:r>
      <w:r w:rsidR="002D1ABF">
        <w:t>giant structure?</w:t>
      </w:r>
    </w:p>
    <w:p w14:paraId="5592A60F"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5F97F90" w14:textId="4E511FCD" w:rsidR="00D278E8" w:rsidRDefault="00D278E8" w:rsidP="00E172C6">
      <w:pPr>
        <w:spacing w:after="180"/>
      </w:pPr>
      <w:r>
        <w:t xml:space="preserve">Developed </w:t>
      </w:r>
      <w:r w:rsidR="0015356E">
        <w:t xml:space="preserve">by </w:t>
      </w:r>
      <w:r w:rsidR="00E252BE">
        <w:t>Helen Harden</w:t>
      </w:r>
      <w:r w:rsidR="0015356E">
        <w:t xml:space="preserve"> (UYSEG)</w:t>
      </w:r>
    </w:p>
    <w:p w14:paraId="55916C29" w14:textId="77777777" w:rsidR="00B8306A" w:rsidRDefault="00D278E8" w:rsidP="00E172C6">
      <w:pPr>
        <w:spacing w:after="180"/>
      </w:pPr>
      <w:r w:rsidRPr="0045323E">
        <w:t xml:space="preserve">Images: </w:t>
      </w:r>
    </w:p>
    <w:p w14:paraId="725FA2F7" w14:textId="1C438AA8" w:rsidR="00B67871" w:rsidRDefault="00B67871" w:rsidP="00E172C6">
      <w:pPr>
        <w:spacing w:after="180"/>
      </w:pPr>
      <w:r>
        <w:t xml:space="preserve">Salt pot by </w:t>
      </w:r>
      <w:r w:rsidRPr="00B67871">
        <w:t>Dubravko Sorić on Flickr, CC BY 2.0 via Wikimedia Commons</w:t>
      </w:r>
    </w:p>
    <w:p w14:paraId="7F9FA9A6" w14:textId="61B0B98B" w:rsidR="00CC78A5" w:rsidRDefault="00B5778B" w:rsidP="00E172C6">
      <w:pPr>
        <w:spacing w:after="180"/>
      </w:pPr>
      <w:r>
        <w:t xml:space="preserve">Particle diagrams by </w:t>
      </w:r>
      <w:r w:rsidR="00E252BE">
        <w:t>Helen Harden (UYSEG)</w:t>
      </w:r>
      <w:r w:rsidR="003162A9">
        <w:t xml:space="preserve"> </w:t>
      </w:r>
    </w:p>
    <w:p w14:paraId="0F75D438" w14:textId="193DD3BE" w:rsidR="00EC14EE" w:rsidRPr="002D1ABF" w:rsidRDefault="003117F6" w:rsidP="00E24309">
      <w:pPr>
        <w:spacing w:after="180"/>
        <w:rPr>
          <w:b/>
          <w:color w:val="E36C0A" w:themeColor="accent6" w:themeShade="BF"/>
          <w:sz w:val="24"/>
        </w:rPr>
      </w:pPr>
      <w:r w:rsidRPr="00323334">
        <w:rPr>
          <w:b/>
          <w:color w:val="E36C0A" w:themeColor="accent6" w:themeShade="BF"/>
          <w:sz w:val="24"/>
        </w:rPr>
        <w:t>References</w:t>
      </w:r>
    </w:p>
    <w:p w14:paraId="445668B7" w14:textId="77777777" w:rsidR="00EC14EE" w:rsidRPr="00EC14EE" w:rsidRDefault="00EC14EE" w:rsidP="00EC14EE">
      <w:pPr>
        <w:pStyle w:val="EndNoteBibliography"/>
      </w:pPr>
      <w:r>
        <w:fldChar w:fldCharType="begin"/>
      </w:r>
      <w:r>
        <w:instrText xml:space="preserve"> ADDIN EN.REFLIST </w:instrText>
      </w:r>
      <w:r>
        <w:fldChar w:fldCharType="separate"/>
      </w:r>
      <w:r w:rsidRPr="00EC14EE">
        <w:t xml:space="preserve">Johnson, P. (1998). Progression in children's understanding of the basic particle theory:a longitudinal study. </w:t>
      </w:r>
      <w:r w:rsidRPr="00EC14EE">
        <w:rPr>
          <w:i/>
        </w:rPr>
        <w:t>International Journal of Science Education,</w:t>
      </w:r>
      <w:r w:rsidRPr="00EC14EE">
        <w:t xml:space="preserve"> 20(4)</w:t>
      </w:r>
      <w:r w:rsidRPr="00EC14EE">
        <w:rPr>
          <w:b/>
        </w:rPr>
        <w:t>,</w:t>
      </w:r>
      <w:r w:rsidRPr="00EC14EE">
        <w:t xml:space="preserve"> 393-492.</w:t>
      </w:r>
    </w:p>
    <w:p w14:paraId="23C46207" w14:textId="78C668FB" w:rsidR="00EC14EE" w:rsidRPr="00EC14EE" w:rsidRDefault="00EC14EE" w:rsidP="00EC14EE">
      <w:pPr>
        <w:pStyle w:val="EndNoteBibliography"/>
      </w:pPr>
      <w:r w:rsidRPr="00EC14EE">
        <w:t xml:space="preserve">Taber, K. S., Tsaparlis, G. and Nakiboğlu, C. (2012). Student conceptions of ionic bonding: Patterns of thinking across three European contexts. </w:t>
      </w:r>
      <w:r w:rsidRPr="00EC14EE">
        <w:rPr>
          <w:i/>
        </w:rPr>
        <w:t>Internationl Journal of Science Education,</w:t>
      </w:r>
      <w:r w:rsidRPr="00EC14EE">
        <w:t xml:space="preserve"> 34(18)</w:t>
      </w:r>
      <w:r w:rsidRPr="00EC14EE">
        <w:rPr>
          <w:b/>
        </w:rPr>
        <w:t>,</w:t>
      </w:r>
      <w:r w:rsidRPr="00EC14EE">
        <w:t xml:space="preserve"> 2843-2873.</w:t>
      </w:r>
    </w:p>
    <w:p w14:paraId="30D7E261" w14:textId="77777777" w:rsidR="00EC14EE" w:rsidRPr="00EC14EE" w:rsidRDefault="00EC14EE" w:rsidP="00EC14EE">
      <w:pPr>
        <w:pStyle w:val="EndNoteBibliography"/>
      </w:pPr>
      <w:r w:rsidRPr="00EC14EE">
        <w:t xml:space="preserve">Taskin, V. and Bernholt, S. (2012). Students' understanding of chemical formulae: A review of empirical research. </w:t>
      </w:r>
      <w:r w:rsidRPr="00EC14EE">
        <w:rPr>
          <w:i/>
        </w:rPr>
        <w:t>International Journal of Science Education,</w:t>
      </w:r>
      <w:r w:rsidRPr="00EC14EE">
        <w:t xml:space="preserve"> 36(1)</w:t>
      </w:r>
      <w:r w:rsidRPr="00EC14EE">
        <w:rPr>
          <w:b/>
        </w:rPr>
        <w:t>,</w:t>
      </w:r>
      <w:r w:rsidRPr="00EC14EE">
        <w:t xml:space="preserve"> 157-185.</w:t>
      </w:r>
    </w:p>
    <w:p w14:paraId="4357518F" w14:textId="2E2A8909" w:rsidR="0067031A" w:rsidRPr="0067031A" w:rsidRDefault="00EC14EE" w:rsidP="00E24309">
      <w:pPr>
        <w:spacing w:after="180"/>
      </w:pPr>
      <w:r>
        <w:fldChar w:fldCharType="end"/>
      </w:r>
    </w:p>
    <w:sectPr w:rsidR="0067031A" w:rsidRPr="0067031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DC6D7" w14:textId="77777777" w:rsidR="00A2155B" w:rsidRDefault="00A2155B" w:rsidP="000B473B">
      <w:r>
        <w:separator/>
      </w:r>
    </w:p>
  </w:endnote>
  <w:endnote w:type="continuationSeparator" w:id="0">
    <w:p w14:paraId="057768B4" w14:textId="77777777" w:rsidR="00A2155B" w:rsidRDefault="00A2155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8FC7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9ABFF7F" wp14:editId="2675607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84D0A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162A9">
      <w:rPr>
        <w:noProof/>
      </w:rPr>
      <w:t>1</w:t>
    </w:r>
    <w:r>
      <w:rPr>
        <w:noProof/>
      </w:rPr>
      <w:fldChar w:fldCharType="end"/>
    </w:r>
  </w:p>
  <w:p w14:paraId="6D3B28AA"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1193F91F"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E07F3" w14:textId="77777777" w:rsidR="00A2155B" w:rsidRDefault="00A2155B" w:rsidP="000B473B">
      <w:r>
        <w:separator/>
      </w:r>
    </w:p>
  </w:footnote>
  <w:footnote w:type="continuationSeparator" w:id="0">
    <w:p w14:paraId="27BF3086" w14:textId="77777777" w:rsidR="00A2155B" w:rsidRDefault="00A2155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5D884"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7846E28" wp14:editId="3E82C9F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A8A4BD0" wp14:editId="668B50EA">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66EBF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4C5CB"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0035B7A" wp14:editId="1BD9166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23D91BC" wp14:editId="3F0CCDE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3F180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91438E"/>
    <w:multiLevelType w:val="hybridMultilevel"/>
    <w:tmpl w:val="6934478E"/>
    <w:lvl w:ilvl="0" w:tplc="C4FA5E34">
      <w:start w:val="1"/>
      <w:numFmt w:val="lowerLetter"/>
      <w:lvlText w:val="%1."/>
      <w:lvlJc w:val="left"/>
      <w:pPr>
        <w:ind w:left="780" w:hanging="4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01912"/>
    <w:rsid w:val="00015578"/>
    <w:rsid w:val="00024731"/>
    <w:rsid w:val="00026DEC"/>
    <w:rsid w:val="000505CA"/>
    <w:rsid w:val="0007651D"/>
    <w:rsid w:val="0009089A"/>
    <w:rsid w:val="000947E2"/>
    <w:rsid w:val="00095E04"/>
    <w:rsid w:val="000B45C3"/>
    <w:rsid w:val="000B473B"/>
    <w:rsid w:val="000D0E89"/>
    <w:rsid w:val="000D733D"/>
    <w:rsid w:val="000E2689"/>
    <w:rsid w:val="00100013"/>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0356"/>
    <w:rsid w:val="00242736"/>
    <w:rsid w:val="0025410A"/>
    <w:rsid w:val="0027553E"/>
    <w:rsid w:val="0028012F"/>
    <w:rsid w:val="002828DF"/>
    <w:rsid w:val="00287876"/>
    <w:rsid w:val="00292C53"/>
    <w:rsid w:val="00294E22"/>
    <w:rsid w:val="002C22EA"/>
    <w:rsid w:val="002C59BA"/>
    <w:rsid w:val="002D1ABF"/>
    <w:rsid w:val="002D6554"/>
    <w:rsid w:val="00301AA9"/>
    <w:rsid w:val="003117F6"/>
    <w:rsid w:val="003162A9"/>
    <w:rsid w:val="00323334"/>
    <w:rsid w:val="003533B8"/>
    <w:rsid w:val="003752BE"/>
    <w:rsid w:val="003A346A"/>
    <w:rsid w:val="003B2917"/>
    <w:rsid w:val="003B541B"/>
    <w:rsid w:val="003C1EA5"/>
    <w:rsid w:val="003E2B2F"/>
    <w:rsid w:val="003E6046"/>
    <w:rsid w:val="003F16F9"/>
    <w:rsid w:val="00402E34"/>
    <w:rsid w:val="00430C1F"/>
    <w:rsid w:val="00442595"/>
    <w:rsid w:val="0045323E"/>
    <w:rsid w:val="004B0EE1"/>
    <w:rsid w:val="004C5D20"/>
    <w:rsid w:val="004D0D83"/>
    <w:rsid w:val="004E1DF1"/>
    <w:rsid w:val="004E27AA"/>
    <w:rsid w:val="004E5592"/>
    <w:rsid w:val="004F039C"/>
    <w:rsid w:val="0050055B"/>
    <w:rsid w:val="00524710"/>
    <w:rsid w:val="00555342"/>
    <w:rsid w:val="005560E2"/>
    <w:rsid w:val="005A452E"/>
    <w:rsid w:val="005A6EE7"/>
    <w:rsid w:val="005F1A7B"/>
    <w:rsid w:val="006355D8"/>
    <w:rsid w:val="00642ECD"/>
    <w:rsid w:val="006502A0"/>
    <w:rsid w:val="0067031A"/>
    <w:rsid w:val="006772F5"/>
    <w:rsid w:val="00695159"/>
    <w:rsid w:val="006A4440"/>
    <w:rsid w:val="006A5952"/>
    <w:rsid w:val="006B0615"/>
    <w:rsid w:val="006D166B"/>
    <w:rsid w:val="006F3279"/>
    <w:rsid w:val="006F6C6B"/>
    <w:rsid w:val="0070130F"/>
    <w:rsid w:val="00704AEE"/>
    <w:rsid w:val="00722467"/>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74939"/>
    <w:rsid w:val="00880E3B"/>
    <w:rsid w:val="008A405F"/>
    <w:rsid w:val="008C7F34"/>
    <w:rsid w:val="008E580C"/>
    <w:rsid w:val="0090047A"/>
    <w:rsid w:val="00925026"/>
    <w:rsid w:val="00931264"/>
    <w:rsid w:val="00942A4B"/>
    <w:rsid w:val="009445F5"/>
    <w:rsid w:val="00961D59"/>
    <w:rsid w:val="009A290A"/>
    <w:rsid w:val="009B2CE4"/>
    <w:rsid w:val="009B2D55"/>
    <w:rsid w:val="009C0343"/>
    <w:rsid w:val="009E0D11"/>
    <w:rsid w:val="00A2155B"/>
    <w:rsid w:val="00A24A16"/>
    <w:rsid w:val="00A37D14"/>
    <w:rsid w:val="00A42C0B"/>
    <w:rsid w:val="00A6111E"/>
    <w:rsid w:val="00A6168B"/>
    <w:rsid w:val="00A62028"/>
    <w:rsid w:val="00A762F4"/>
    <w:rsid w:val="00AA6236"/>
    <w:rsid w:val="00AB6AE7"/>
    <w:rsid w:val="00AD21F5"/>
    <w:rsid w:val="00B06225"/>
    <w:rsid w:val="00B23C7A"/>
    <w:rsid w:val="00B305F5"/>
    <w:rsid w:val="00B46FF9"/>
    <w:rsid w:val="00B47E1D"/>
    <w:rsid w:val="00B5778B"/>
    <w:rsid w:val="00B67871"/>
    <w:rsid w:val="00B75483"/>
    <w:rsid w:val="00B8306A"/>
    <w:rsid w:val="00BA7952"/>
    <w:rsid w:val="00BB44B4"/>
    <w:rsid w:val="00BF0BBF"/>
    <w:rsid w:val="00BF6C8A"/>
    <w:rsid w:val="00C01912"/>
    <w:rsid w:val="00C05571"/>
    <w:rsid w:val="00C1460B"/>
    <w:rsid w:val="00C246CE"/>
    <w:rsid w:val="00C54711"/>
    <w:rsid w:val="00C57FA2"/>
    <w:rsid w:val="00CC22E4"/>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53D82"/>
    <w:rsid w:val="00E9330A"/>
    <w:rsid w:val="00EC14EE"/>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43A13"/>
  <w15:docId w15:val="{0DAC45D8-D579-4CD2-B92D-34C6E8E02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B67871"/>
    <w:rPr>
      <w:color w:val="0000FF" w:themeColor="hyperlink"/>
      <w:u w:val="single"/>
    </w:rPr>
  </w:style>
  <w:style w:type="character" w:styleId="UnresolvedMention">
    <w:name w:val="Unresolved Mention"/>
    <w:basedOn w:val="DefaultParagraphFont"/>
    <w:uiPriority w:val="99"/>
    <w:semiHidden/>
    <w:unhideWhenUsed/>
    <w:rsid w:val="00B67871"/>
    <w:rPr>
      <w:color w:val="605E5C"/>
      <w:shd w:val="clear" w:color="auto" w:fill="E1DFDD"/>
    </w:rPr>
  </w:style>
  <w:style w:type="paragraph" w:customStyle="1" w:styleId="EndNoteBibliographyTitle">
    <w:name w:val="EndNote Bibliography Title"/>
    <w:basedOn w:val="Normal"/>
    <w:link w:val="EndNoteBibliographyTitleChar"/>
    <w:rsid w:val="00EC14E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C14EE"/>
    <w:rPr>
      <w:rFonts w:ascii="Calibri" w:hAnsi="Calibri" w:cs="Calibri"/>
      <w:noProof/>
      <w:lang w:val="en-US"/>
    </w:rPr>
  </w:style>
  <w:style w:type="paragraph" w:customStyle="1" w:styleId="EndNoteBibliography">
    <w:name w:val="EndNote Bibliography"/>
    <w:basedOn w:val="Normal"/>
    <w:link w:val="EndNoteBibliographyChar"/>
    <w:rsid w:val="00EC14EE"/>
    <w:rPr>
      <w:rFonts w:ascii="Calibri" w:hAnsi="Calibri" w:cs="Calibri"/>
      <w:noProof/>
      <w:lang w:val="en-US"/>
    </w:rPr>
  </w:style>
  <w:style w:type="character" w:customStyle="1" w:styleId="EndNoteBibliographyChar">
    <w:name w:val="EndNote Bibliography Char"/>
    <w:basedOn w:val="DefaultParagraphFont"/>
    <w:link w:val="EndNoteBibliography"/>
    <w:rsid w:val="00EC14E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BEST_Template_Chemistry_D_Two-tier MC.dotx</Template>
  <TotalTime>175</TotalTime>
  <Pages>3</Pages>
  <Words>1129</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2020-11-06T11:08:00Z</dcterms:created>
  <dcterms:modified xsi:type="dcterms:W3CDTF">2020-12-03T10:26:00Z</dcterms:modified>
</cp:coreProperties>
</file>